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40" w:type="pct"/>
        <w:jc w:val="center"/>
        <w:tblCellSpacing w:w="0" w:type="dxa"/>
        <w:tblInd w:w="-67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446"/>
      </w:tblGrid>
      <w:tr w:rsidR="00594FD8" w:rsidRPr="00594FD8" w:rsidTr="00594FD8">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594FD8" w:rsidRDefault="00594FD8" w:rsidP="00594FD8">
            <w:pPr>
              <w:spacing w:before="240" w:after="0" w:line="240" w:lineRule="auto"/>
              <w:jc w:val="center"/>
              <w:rPr>
                <w:rFonts w:ascii="Verdana" w:eastAsia="Times New Roman" w:hAnsi="Verdana" w:cs="Times New Roman"/>
                <w:b/>
                <w:spacing w:val="2"/>
                <w:sz w:val="20"/>
                <w:szCs w:val="20"/>
                <w:lang w:eastAsia="it-IT"/>
              </w:rPr>
            </w:pPr>
            <w:r w:rsidRPr="00594FD8">
              <w:rPr>
                <w:rFonts w:ascii="Verdana" w:eastAsia="Times New Roman" w:hAnsi="Verdana" w:cs="Times New Roman"/>
                <w:b/>
                <w:spacing w:val="2"/>
                <w:sz w:val="20"/>
                <w:szCs w:val="20"/>
                <w:lang w:eastAsia="it-IT"/>
              </w:rPr>
              <w:t xml:space="preserve">Unità didattica «Le origini del fascismo" </w:t>
            </w:r>
          </w:p>
          <w:p w:rsidR="00594FD8" w:rsidRPr="00594FD8" w:rsidRDefault="00594FD8" w:rsidP="00594FD8">
            <w:pPr>
              <w:spacing w:before="240" w:after="0" w:line="240" w:lineRule="auto"/>
              <w:jc w:val="center"/>
              <w:rPr>
                <w:rFonts w:ascii="Times New Roman" w:eastAsia="Times New Roman" w:hAnsi="Times New Roman" w:cs="Times New Roman"/>
                <w:sz w:val="24"/>
                <w:szCs w:val="24"/>
                <w:lang w:eastAsia="it-IT"/>
              </w:rPr>
            </w:pPr>
          </w:p>
          <w:p w:rsidR="00594FD8" w:rsidRPr="00594FD8" w:rsidRDefault="00594FD8" w:rsidP="00594FD8">
            <w:pPr>
              <w:shd w:val="solid" w:color="auto" w:fill="auto"/>
              <w:spacing w:after="0" w:line="240" w:lineRule="auto"/>
              <w:ind w:left="119"/>
              <w:jc w:val="both"/>
              <w:outlineLvl w:val="0"/>
              <w:rPr>
                <w:rFonts w:ascii="Times New Roman" w:eastAsia="Times New Roman" w:hAnsi="Times New Roman" w:cs="Times New Roman"/>
                <w:b/>
                <w:bCs/>
                <w:kern w:val="36"/>
                <w:sz w:val="48"/>
                <w:szCs w:val="48"/>
                <w:lang w:eastAsia="it-IT"/>
              </w:rPr>
            </w:pPr>
            <w:r w:rsidRPr="00594FD8">
              <w:rPr>
                <w:rFonts w:ascii="Verdana" w:eastAsia="Times New Roman" w:hAnsi="Verdana" w:cs="Times New Roman"/>
                <w:b/>
                <w:bCs/>
                <w:kern w:val="36"/>
                <w:sz w:val="20"/>
                <w:szCs w:val="20"/>
                <w:lang w:eastAsia="it-IT"/>
              </w:rPr>
              <w:t>Titolo</w:t>
            </w:r>
          </w:p>
          <w:p w:rsidR="00594FD8" w:rsidRDefault="00594FD8" w:rsidP="00594FD8">
            <w:pPr>
              <w:spacing w:before="120" w:after="0" w:line="240" w:lineRule="auto"/>
              <w:ind w:left="227"/>
              <w:jc w:val="both"/>
              <w:rPr>
                <w:rFonts w:ascii="Verdana" w:eastAsia="Times New Roman" w:hAnsi="Verdana" w:cs="Times New Roman"/>
                <w:sz w:val="20"/>
                <w:szCs w:val="20"/>
                <w:lang w:eastAsia="it-IT"/>
              </w:rPr>
            </w:pPr>
          </w:p>
          <w:p w:rsidR="00594FD8" w:rsidRDefault="00594FD8" w:rsidP="00594FD8">
            <w:pPr>
              <w:spacing w:before="120" w:after="0" w:line="240" w:lineRule="auto"/>
              <w:jc w:val="both"/>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   </w:t>
            </w:r>
            <w:r w:rsidRPr="00594FD8">
              <w:rPr>
                <w:rFonts w:ascii="Verdana" w:eastAsia="Times New Roman" w:hAnsi="Verdana" w:cs="Times New Roman"/>
                <w:sz w:val="20"/>
                <w:szCs w:val="20"/>
                <w:lang w:eastAsia="it-IT"/>
              </w:rPr>
              <w:t xml:space="preserve">Il crollo dello stato liberale e le origini del fascismo. </w:t>
            </w:r>
          </w:p>
          <w:p w:rsidR="00594FD8" w:rsidRPr="00594FD8" w:rsidRDefault="00594FD8" w:rsidP="00594FD8">
            <w:pPr>
              <w:spacing w:before="120" w:after="0" w:line="240" w:lineRule="auto"/>
              <w:ind w:left="227"/>
              <w:jc w:val="both"/>
              <w:rPr>
                <w:rFonts w:ascii="Times New Roman" w:eastAsia="Times New Roman" w:hAnsi="Times New Roman" w:cs="Times New Roman"/>
                <w:sz w:val="24"/>
                <w:szCs w:val="24"/>
                <w:lang w:eastAsia="it-IT"/>
              </w:rPr>
            </w:pPr>
          </w:p>
          <w:p w:rsidR="00594FD8" w:rsidRPr="00594FD8" w:rsidRDefault="00594FD8" w:rsidP="00594FD8">
            <w:pPr>
              <w:shd w:val="solid" w:color="auto" w:fill="auto"/>
              <w:spacing w:after="120" w:line="240" w:lineRule="auto"/>
              <w:ind w:left="119"/>
              <w:jc w:val="both"/>
              <w:outlineLvl w:val="0"/>
              <w:rPr>
                <w:rFonts w:ascii="Times New Roman" w:eastAsia="Times New Roman" w:hAnsi="Times New Roman" w:cs="Times New Roman"/>
                <w:b/>
                <w:bCs/>
                <w:kern w:val="36"/>
                <w:sz w:val="48"/>
                <w:szCs w:val="48"/>
                <w:lang w:eastAsia="it-IT"/>
              </w:rPr>
            </w:pPr>
            <w:r w:rsidRPr="00594FD8">
              <w:rPr>
                <w:rFonts w:ascii="Verdana" w:eastAsia="Times New Roman" w:hAnsi="Verdana" w:cs="Times New Roman"/>
                <w:b/>
                <w:bCs/>
                <w:kern w:val="36"/>
                <w:sz w:val="20"/>
                <w:szCs w:val="20"/>
                <w:lang w:eastAsia="it-IT"/>
              </w:rPr>
              <w:t>Classe</w:t>
            </w:r>
          </w:p>
          <w:p w:rsidR="00594FD8" w:rsidRPr="00594FD8" w:rsidRDefault="00594FD8" w:rsidP="00594FD8">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Verdana" w:eastAsia="Times New Roman" w:hAnsi="Verdana" w:cs="Times New Roman"/>
                <w:sz w:val="20"/>
                <w:szCs w:val="20"/>
                <w:lang w:eastAsia="it-IT"/>
              </w:rPr>
              <w:t xml:space="preserve">   </w:t>
            </w:r>
            <w:r w:rsidRPr="00594FD8">
              <w:rPr>
                <w:rFonts w:ascii="Verdana" w:eastAsia="Times New Roman" w:hAnsi="Verdana" w:cs="Times New Roman"/>
                <w:sz w:val="20"/>
                <w:szCs w:val="20"/>
                <w:lang w:eastAsia="it-IT"/>
              </w:rPr>
              <w:t>Si ipotizza la somministrazione dell'U.D. in una classe terminale del quinquennio.</w:t>
            </w:r>
          </w:p>
          <w:p w:rsidR="00594FD8" w:rsidRPr="00594FD8" w:rsidRDefault="00594FD8" w:rsidP="00594FD8">
            <w:pPr>
              <w:shd w:val="solid" w:color="auto" w:fill="auto"/>
              <w:spacing w:after="120" w:line="240" w:lineRule="auto"/>
              <w:ind w:left="119"/>
              <w:jc w:val="both"/>
              <w:outlineLvl w:val="0"/>
              <w:rPr>
                <w:rFonts w:ascii="Times New Roman" w:eastAsia="Times New Roman" w:hAnsi="Times New Roman" w:cs="Times New Roman"/>
                <w:b/>
                <w:bCs/>
                <w:kern w:val="36"/>
                <w:sz w:val="48"/>
                <w:szCs w:val="48"/>
                <w:lang w:eastAsia="it-IT"/>
              </w:rPr>
            </w:pPr>
            <w:r w:rsidRPr="00594FD8">
              <w:rPr>
                <w:rFonts w:ascii="Verdana" w:eastAsia="Times New Roman" w:hAnsi="Verdana" w:cs="Times New Roman"/>
                <w:b/>
                <w:bCs/>
                <w:kern w:val="36"/>
                <w:sz w:val="20"/>
                <w:szCs w:val="20"/>
                <w:lang w:eastAsia="it-IT"/>
              </w:rPr>
              <w:t>Prerequisiti</w:t>
            </w:r>
          </w:p>
          <w:p w:rsidR="00594FD8" w:rsidRPr="00594FD8" w:rsidRDefault="00594FD8" w:rsidP="00594FD8">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Verdana" w:eastAsia="Times New Roman" w:hAnsi="Verdana" w:cs="Times New Roman"/>
                <w:sz w:val="20"/>
                <w:szCs w:val="20"/>
                <w:lang w:eastAsia="it-IT"/>
              </w:rPr>
              <w:t xml:space="preserve">   </w:t>
            </w:r>
            <w:r w:rsidRPr="00594FD8">
              <w:rPr>
                <w:rFonts w:ascii="Verdana" w:eastAsia="Times New Roman" w:hAnsi="Verdana" w:cs="Times New Roman"/>
                <w:sz w:val="20"/>
                <w:szCs w:val="20"/>
                <w:lang w:eastAsia="it-IT"/>
              </w:rPr>
              <w:t xml:space="preserve">Conoscenza delle istituzioni dello stato liberale prima dell'avvento del </w:t>
            </w:r>
            <w:r>
              <w:rPr>
                <w:rFonts w:ascii="Verdana" w:eastAsia="Times New Roman" w:hAnsi="Verdana" w:cs="Times New Roman"/>
                <w:sz w:val="20"/>
                <w:szCs w:val="20"/>
                <w:lang w:eastAsia="it-IT"/>
              </w:rPr>
              <w:t xml:space="preserve">   </w:t>
            </w:r>
            <w:r w:rsidRPr="00594FD8">
              <w:rPr>
                <w:rFonts w:ascii="Verdana" w:eastAsia="Times New Roman" w:hAnsi="Verdana" w:cs="Times New Roman"/>
                <w:sz w:val="20"/>
                <w:szCs w:val="20"/>
                <w:lang w:eastAsia="it-IT"/>
              </w:rPr>
              <w:t>fascismo, con particolare riferimento allo statuto albertino.</w:t>
            </w:r>
          </w:p>
          <w:p w:rsidR="00594FD8" w:rsidRPr="00594FD8" w:rsidRDefault="00594FD8" w:rsidP="00594FD8">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Verdana" w:eastAsia="Times New Roman" w:hAnsi="Verdana" w:cs="Times New Roman"/>
                <w:sz w:val="20"/>
                <w:szCs w:val="20"/>
                <w:lang w:eastAsia="it-IT"/>
              </w:rPr>
              <w:t xml:space="preserve">  </w:t>
            </w:r>
            <w:r w:rsidRPr="00594FD8">
              <w:rPr>
                <w:rFonts w:ascii="Verdana" w:eastAsia="Times New Roman" w:hAnsi="Verdana" w:cs="Times New Roman"/>
                <w:sz w:val="20"/>
                <w:szCs w:val="20"/>
                <w:lang w:eastAsia="it-IT"/>
              </w:rPr>
              <w:t>Quadro socioeconomico dell'Europa nell'immediato primo dopoguerra.</w:t>
            </w:r>
          </w:p>
          <w:p w:rsidR="00594FD8" w:rsidRPr="00594FD8" w:rsidRDefault="00594FD8" w:rsidP="00594FD8">
            <w:pPr>
              <w:shd w:val="solid" w:color="auto" w:fill="auto"/>
              <w:spacing w:after="120" w:line="240" w:lineRule="auto"/>
              <w:ind w:left="119"/>
              <w:jc w:val="both"/>
              <w:outlineLvl w:val="0"/>
              <w:rPr>
                <w:rFonts w:ascii="Times New Roman" w:eastAsia="Times New Roman" w:hAnsi="Times New Roman" w:cs="Times New Roman"/>
                <w:b/>
                <w:bCs/>
                <w:kern w:val="36"/>
                <w:sz w:val="48"/>
                <w:szCs w:val="48"/>
                <w:lang w:eastAsia="it-IT"/>
              </w:rPr>
            </w:pPr>
            <w:r w:rsidRPr="00594FD8">
              <w:rPr>
                <w:rFonts w:ascii="Verdana" w:eastAsia="Times New Roman" w:hAnsi="Verdana" w:cs="Times New Roman"/>
                <w:b/>
                <w:bCs/>
                <w:kern w:val="36"/>
                <w:sz w:val="20"/>
                <w:szCs w:val="20"/>
                <w:lang w:eastAsia="it-IT"/>
              </w:rPr>
              <w:t>Finalità (obiettivi generali)</w:t>
            </w:r>
          </w:p>
          <w:p w:rsidR="00594FD8" w:rsidRPr="00594FD8" w:rsidRDefault="00594FD8" w:rsidP="00594FD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94FD8">
              <w:rPr>
                <w:rFonts w:ascii="Verdana" w:eastAsia="Times New Roman" w:hAnsi="Verdana" w:cs="Times New Roman"/>
                <w:sz w:val="20"/>
                <w:szCs w:val="20"/>
                <w:lang w:eastAsia="it-IT"/>
              </w:rPr>
              <w:t>Si accolgono alcuni suggerimenti dai programmi Brocca (</w:t>
            </w:r>
            <w:r w:rsidRPr="00594FD8">
              <w:rPr>
                <w:rFonts w:ascii="Verdana" w:eastAsia="Times New Roman" w:hAnsi="Verdana" w:cs="Times New Roman"/>
                <w:i/>
                <w:sz w:val="20"/>
                <w:szCs w:val="20"/>
                <w:lang w:eastAsia="it-IT"/>
              </w:rPr>
              <w:t>Piani di studio della scuola secondaria superiore e programmi dei trienni: le proposte della Commissione Brocca</w:t>
            </w:r>
            <w:r w:rsidRPr="00594FD8">
              <w:rPr>
                <w:rFonts w:ascii="Verdana" w:eastAsia="Times New Roman" w:hAnsi="Verdana" w:cs="Times New Roman"/>
                <w:sz w:val="20"/>
                <w:szCs w:val="20"/>
                <w:lang w:eastAsia="it-IT"/>
              </w:rPr>
              <w:t xml:space="preserve">, I-II, Firenze, Le </w:t>
            </w:r>
            <w:proofErr w:type="spellStart"/>
            <w:r w:rsidRPr="00594FD8">
              <w:rPr>
                <w:rFonts w:ascii="Verdana" w:eastAsia="Times New Roman" w:hAnsi="Verdana" w:cs="Times New Roman"/>
                <w:sz w:val="20"/>
                <w:szCs w:val="20"/>
                <w:lang w:eastAsia="it-IT"/>
              </w:rPr>
              <w:t>Monnier</w:t>
            </w:r>
            <w:proofErr w:type="spellEnd"/>
            <w:r w:rsidRPr="00594FD8">
              <w:rPr>
                <w:rFonts w:ascii="Verdana" w:eastAsia="Times New Roman" w:hAnsi="Verdana" w:cs="Times New Roman"/>
                <w:sz w:val="20"/>
                <w:szCs w:val="20"/>
                <w:lang w:eastAsia="it-IT"/>
              </w:rPr>
              <w:t>, 1992), con particolare riferimento alle finalità 1, 2, 4.</w:t>
            </w:r>
          </w:p>
          <w:p w:rsidR="00594FD8" w:rsidRPr="00594FD8" w:rsidRDefault="00594FD8" w:rsidP="00594FD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94FD8">
              <w:rPr>
                <w:rFonts w:ascii="Verdana" w:eastAsia="Times New Roman" w:hAnsi="Verdana" w:cs="Times New Roman"/>
                <w:sz w:val="20"/>
                <w:szCs w:val="20"/>
                <w:lang w:eastAsia="it-IT"/>
              </w:rPr>
              <w:t>L'U.D. è volta in particolare alle seguenti finalità:</w:t>
            </w:r>
          </w:p>
          <w:p w:rsidR="00594FD8" w:rsidRPr="00594FD8" w:rsidRDefault="00594FD8" w:rsidP="00594FD8">
            <w:pPr>
              <w:tabs>
                <w:tab w:val="num" w:pos="2136"/>
              </w:tabs>
              <w:spacing w:before="20" w:after="0" w:line="240" w:lineRule="auto"/>
              <w:ind w:left="2132" w:hanging="357"/>
              <w:jc w:val="both"/>
              <w:rPr>
                <w:rFonts w:ascii="Times New Roman" w:eastAsia="Times New Roman" w:hAnsi="Times New Roman" w:cs="Times New Roman"/>
                <w:sz w:val="24"/>
                <w:szCs w:val="24"/>
                <w:lang w:eastAsia="it-IT"/>
              </w:rPr>
            </w:pPr>
            <w:r>
              <w:rPr>
                <w:rFonts w:ascii="Verdana" w:eastAsia="Times New Roman" w:hAnsi="Verdana" w:cs="Times New Roman"/>
                <w:sz w:val="20"/>
                <w:szCs w:val="20"/>
                <w:lang w:eastAsia="it-IT"/>
              </w:rPr>
              <w:t>1</w:t>
            </w:r>
            <w:r w:rsidRPr="00594FD8">
              <w:rPr>
                <w:rFonts w:ascii="Verdana" w:eastAsia="Times New Roman" w:hAnsi="Verdana" w:cs="Times New Roman"/>
                <w:sz w:val="20"/>
                <w:szCs w:val="20"/>
                <w:lang w:eastAsia="it-IT"/>
              </w:rPr>
              <w:t>    ricostruire la complessità del processo storico trattato individuando le interconnessioni tra aspetti istituzionali, sociali, economici, culturali;</w:t>
            </w:r>
          </w:p>
          <w:p w:rsidR="00594FD8" w:rsidRPr="00594FD8" w:rsidRDefault="00594FD8" w:rsidP="00594FD8">
            <w:pPr>
              <w:tabs>
                <w:tab w:val="num" w:pos="2136"/>
              </w:tabs>
              <w:spacing w:before="20" w:after="0" w:line="240" w:lineRule="auto"/>
              <w:ind w:left="2132" w:hanging="357"/>
              <w:jc w:val="both"/>
              <w:rPr>
                <w:rFonts w:ascii="Times New Roman" w:eastAsia="Times New Roman" w:hAnsi="Times New Roman" w:cs="Times New Roman"/>
                <w:sz w:val="24"/>
                <w:szCs w:val="24"/>
                <w:lang w:eastAsia="it-IT"/>
              </w:rPr>
            </w:pPr>
            <w:r>
              <w:rPr>
                <w:rFonts w:ascii="Verdana" w:eastAsia="Times New Roman" w:hAnsi="Verdana" w:cs="Times New Roman"/>
                <w:sz w:val="20"/>
                <w:szCs w:val="20"/>
                <w:lang w:eastAsia="it-IT"/>
              </w:rPr>
              <w:t>2</w:t>
            </w:r>
            <w:r w:rsidRPr="00594FD8">
              <w:rPr>
                <w:rFonts w:ascii="Verdana" w:eastAsia="Times New Roman" w:hAnsi="Verdana" w:cs="Times New Roman"/>
                <w:sz w:val="20"/>
                <w:szCs w:val="20"/>
                <w:lang w:eastAsia="it-IT"/>
              </w:rPr>
              <w:t>    acquisire la consapevolezza che il significato di un fatto storico è frutto di elaborazione storiografica, conseguente a determinati modelli interpretativi;</w:t>
            </w:r>
          </w:p>
          <w:p w:rsidR="00594FD8" w:rsidRDefault="00594FD8" w:rsidP="00594FD8">
            <w:pPr>
              <w:tabs>
                <w:tab w:val="num" w:pos="2136"/>
              </w:tabs>
              <w:spacing w:before="20" w:after="0" w:line="240" w:lineRule="auto"/>
              <w:ind w:left="2132" w:hanging="357"/>
              <w:jc w:val="both"/>
              <w:rPr>
                <w:rFonts w:ascii="Verdana" w:eastAsia="Times New Roman" w:hAnsi="Verdana" w:cs="Times New Roman"/>
                <w:sz w:val="20"/>
                <w:szCs w:val="20"/>
                <w:lang w:eastAsia="it-IT"/>
              </w:rPr>
            </w:pPr>
            <w:r>
              <w:rPr>
                <w:rFonts w:ascii="Verdana" w:eastAsia="Times New Roman" w:hAnsi="Verdana" w:cs="Times New Roman"/>
                <w:sz w:val="20"/>
                <w:szCs w:val="20"/>
                <w:lang w:eastAsia="it-IT"/>
              </w:rPr>
              <w:t>3</w:t>
            </w:r>
            <w:r w:rsidRPr="00594FD8">
              <w:rPr>
                <w:rFonts w:ascii="Verdana" w:eastAsia="Times New Roman" w:hAnsi="Verdana" w:cs="Times New Roman"/>
                <w:sz w:val="20"/>
                <w:szCs w:val="20"/>
                <w:lang w:eastAsia="it-IT"/>
              </w:rPr>
              <w:t>    scoprire la dimensione storica del presente.</w:t>
            </w:r>
          </w:p>
          <w:p w:rsidR="00594FD8" w:rsidRPr="00594FD8" w:rsidRDefault="00594FD8" w:rsidP="00594FD8">
            <w:pPr>
              <w:tabs>
                <w:tab w:val="num" w:pos="2136"/>
              </w:tabs>
              <w:spacing w:before="20" w:after="0" w:line="240" w:lineRule="auto"/>
              <w:ind w:left="2132" w:hanging="357"/>
              <w:jc w:val="both"/>
              <w:rPr>
                <w:rFonts w:ascii="Times New Roman" w:eastAsia="Times New Roman" w:hAnsi="Times New Roman" w:cs="Times New Roman"/>
                <w:sz w:val="24"/>
                <w:szCs w:val="24"/>
                <w:lang w:eastAsia="it-IT"/>
              </w:rPr>
            </w:pPr>
          </w:p>
          <w:p w:rsidR="00594FD8" w:rsidRPr="00594FD8" w:rsidRDefault="00594FD8" w:rsidP="00594FD8">
            <w:pPr>
              <w:shd w:val="solid" w:color="auto" w:fill="auto"/>
              <w:spacing w:after="120" w:line="240" w:lineRule="auto"/>
              <w:ind w:left="119"/>
              <w:jc w:val="both"/>
              <w:outlineLvl w:val="0"/>
              <w:rPr>
                <w:rFonts w:ascii="Times New Roman" w:eastAsia="Times New Roman" w:hAnsi="Times New Roman" w:cs="Times New Roman"/>
                <w:b/>
                <w:bCs/>
                <w:kern w:val="36"/>
                <w:sz w:val="48"/>
                <w:szCs w:val="48"/>
                <w:lang w:eastAsia="it-IT"/>
              </w:rPr>
            </w:pPr>
            <w:r w:rsidRPr="00594FD8">
              <w:rPr>
                <w:rFonts w:ascii="Verdana" w:eastAsia="Times New Roman" w:hAnsi="Verdana" w:cs="Times New Roman"/>
                <w:b/>
                <w:bCs/>
                <w:kern w:val="36"/>
                <w:sz w:val="20"/>
                <w:szCs w:val="20"/>
                <w:lang w:eastAsia="it-IT"/>
              </w:rPr>
              <w:t>Abilità (obiettivi specifici)</w:t>
            </w:r>
          </w:p>
          <w:p w:rsidR="00594FD8" w:rsidRPr="00594FD8" w:rsidRDefault="00594FD8" w:rsidP="00594FD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94FD8">
              <w:rPr>
                <w:rFonts w:ascii="Verdana" w:eastAsia="Times New Roman" w:hAnsi="Verdana" w:cs="Times New Roman"/>
                <w:sz w:val="20"/>
                <w:szCs w:val="20"/>
                <w:lang w:eastAsia="it-IT"/>
              </w:rPr>
              <w:t>Gli obiettivi specifici sottoelencati non sono alternativi, ma costituiscono un sistema e devono essere tenuti tutti ugualmente presenti. Al termine dell'U.D. lo studente dovrà essere in grado di:</w:t>
            </w:r>
          </w:p>
          <w:p w:rsidR="00594FD8" w:rsidRPr="00594FD8" w:rsidRDefault="00594FD8" w:rsidP="00594FD8">
            <w:pPr>
              <w:tabs>
                <w:tab w:val="num" w:pos="2136"/>
              </w:tabs>
              <w:spacing w:before="20" w:after="0" w:line="240" w:lineRule="auto"/>
              <w:ind w:left="2132" w:hanging="357"/>
              <w:jc w:val="both"/>
              <w:rPr>
                <w:rFonts w:ascii="Times New Roman" w:eastAsia="Times New Roman" w:hAnsi="Times New Roman" w:cs="Times New Roman"/>
                <w:sz w:val="24"/>
                <w:szCs w:val="24"/>
                <w:lang w:eastAsia="it-IT"/>
              </w:rPr>
            </w:pPr>
            <w:r>
              <w:rPr>
                <w:rFonts w:ascii="Verdana" w:eastAsia="Times New Roman" w:hAnsi="Verdana" w:cs="Times New Roman"/>
                <w:sz w:val="20"/>
                <w:szCs w:val="20"/>
                <w:lang w:eastAsia="it-IT"/>
              </w:rPr>
              <w:t>1 - C</w:t>
            </w:r>
            <w:r w:rsidRPr="00594FD8">
              <w:rPr>
                <w:rFonts w:ascii="Verdana" w:eastAsia="Times New Roman" w:hAnsi="Verdana" w:cs="Times New Roman"/>
                <w:sz w:val="20"/>
                <w:szCs w:val="20"/>
                <w:lang w:eastAsia="it-IT"/>
              </w:rPr>
              <w:t>onoscere i fattori di crisi generale del primo dopoguerra italiano;</w:t>
            </w:r>
          </w:p>
          <w:p w:rsidR="00594FD8" w:rsidRPr="00594FD8" w:rsidRDefault="00594FD8" w:rsidP="00594FD8">
            <w:pPr>
              <w:tabs>
                <w:tab w:val="num" w:pos="2136"/>
              </w:tabs>
              <w:spacing w:before="20" w:after="0" w:line="240" w:lineRule="auto"/>
              <w:ind w:left="2132" w:hanging="357"/>
              <w:jc w:val="both"/>
              <w:rPr>
                <w:rFonts w:ascii="Times New Roman" w:eastAsia="Times New Roman" w:hAnsi="Times New Roman" w:cs="Times New Roman"/>
                <w:sz w:val="24"/>
                <w:szCs w:val="24"/>
                <w:lang w:eastAsia="it-IT"/>
              </w:rPr>
            </w:pPr>
            <w:r>
              <w:rPr>
                <w:rFonts w:ascii="Verdana" w:eastAsia="Times New Roman" w:hAnsi="Verdana" w:cs="Times New Roman"/>
                <w:sz w:val="20"/>
                <w:szCs w:val="20"/>
                <w:lang w:eastAsia="it-IT"/>
              </w:rPr>
              <w:t>2 - C</w:t>
            </w:r>
            <w:r w:rsidRPr="00594FD8">
              <w:rPr>
                <w:rFonts w:ascii="Verdana" w:eastAsia="Times New Roman" w:hAnsi="Verdana" w:cs="Times New Roman"/>
                <w:sz w:val="20"/>
                <w:szCs w:val="20"/>
                <w:lang w:eastAsia="it-IT"/>
              </w:rPr>
              <w:t>onoscere le posizioni assunte dalle differenti parti sociali (operai, masse contadine, ceti medi, borghesia capitalistica) di fronte agli avvenimenti degli anni 1918-1922;</w:t>
            </w:r>
          </w:p>
          <w:p w:rsidR="00594FD8" w:rsidRPr="00594FD8" w:rsidRDefault="00594FD8" w:rsidP="00594FD8">
            <w:pPr>
              <w:tabs>
                <w:tab w:val="num" w:pos="2136"/>
              </w:tabs>
              <w:spacing w:before="20" w:after="0" w:line="240" w:lineRule="auto"/>
              <w:ind w:left="2132" w:hanging="357"/>
              <w:jc w:val="both"/>
              <w:rPr>
                <w:rFonts w:ascii="Times New Roman" w:eastAsia="Times New Roman" w:hAnsi="Times New Roman" w:cs="Times New Roman"/>
                <w:sz w:val="24"/>
                <w:szCs w:val="24"/>
                <w:lang w:eastAsia="it-IT"/>
              </w:rPr>
            </w:pPr>
            <w:r>
              <w:rPr>
                <w:rFonts w:ascii="Verdana" w:eastAsia="Times New Roman" w:hAnsi="Verdana" w:cs="Times New Roman"/>
                <w:sz w:val="20"/>
                <w:szCs w:val="20"/>
                <w:lang w:eastAsia="it-IT"/>
              </w:rPr>
              <w:t xml:space="preserve">3 - </w:t>
            </w:r>
            <w:r w:rsidRPr="00594FD8">
              <w:rPr>
                <w:rFonts w:ascii="Verdana" w:eastAsia="Times New Roman" w:hAnsi="Verdana" w:cs="Times New Roman"/>
                <w:sz w:val="20"/>
                <w:szCs w:val="20"/>
                <w:lang w:eastAsia="it-IT"/>
              </w:rPr>
              <w:t>conoscere i momenti fondamentali che tra il 1922 e il 1926 produssero la sistematica fascistizzazione dello stato;</w:t>
            </w:r>
          </w:p>
          <w:p w:rsidR="00594FD8" w:rsidRPr="00594FD8" w:rsidRDefault="00594FD8" w:rsidP="00594FD8">
            <w:pPr>
              <w:tabs>
                <w:tab w:val="num" w:pos="2136"/>
              </w:tabs>
              <w:spacing w:before="20" w:after="0" w:line="240" w:lineRule="auto"/>
              <w:ind w:left="2132" w:hanging="357"/>
              <w:jc w:val="both"/>
              <w:rPr>
                <w:rFonts w:ascii="Times New Roman" w:eastAsia="Times New Roman" w:hAnsi="Times New Roman" w:cs="Times New Roman"/>
                <w:sz w:val="24"/>
                <w:szCs w:val="24"/>
                <w:lang w:eastAsia="it-IT"/>
              </w:rPr>
            </w:pPr>
            <w:r>
              <w:rPr>
                <w:rFonts w:ascii="Verdana" w:eastAsia="Times New Roman" w:hAnsi="Verdana" w:cs="Times New Roman"/>
                <w:sz w:val="20"/>
                <w:szCs w:val="20"/>
                <w:lang w:eastAsia="it-IT"/>
              </w:rPr>
              <w:t>4 -U</w:t>
            </w:r>
            <w:r w:rsidRPr="00594FD8">
              <w:rPr>
                <w:rFonts w:ascii="Verdana" w:eastAsia="Times New Roman" w:hAnsi="Verdana" w:cs="Times New Roman"/>
                <w:sz w:val="20"/>
                <w:szCs w:val="20"/>
                <w:lang w:eastAsia="it-IT"/>
              </w:rPr>
              <w:t>tilizzare le coordinate cronologiche del periodo considerato come strumento di ordinamento e di orientamento nell'interpretazione storica;</w:t>
            </w:r>
          </w:p>
          <w:p w:rsidR="00594FD8" w:rsidRPr="00594FD8" w:rsidRDefault="00594FD8" w:rsidP="00594FD8">
            <w:pPr>
              <w:tabs>
                <w:tab w:val="num" w:pos="2136"/>
              </w:tabs>
              <w:spacing w:before="20" w:after="0" w:line="240" w:lineRule="auto"/>
              <w:ind w:left="2132" w:hanging="357"/>
              <w:jc w:val="both"/>
              <w:rPr>
                <w:rFonts w:ascii="Times New Roman" w:eastAsia="Times New Roman" w:hAnsi="Times New Roman" w:cs="Times New Roman"/>
                <w:sz w:val="24"/>
                <w:szCs w:val="24"/>
                <w:lang w:eastAsia="it-IT"/>
              </w:rPr>
            </w:pPr>
            <w:r>
              <w:rPr>
                <w:rFonts w:ascii="Verdana" w:eastAsia="Times New Roman" w:hAnsi="Verdana" w:cs="Times New Roman"/>
                <w:sz w:val="20"/>
                <w:szCs w:val="20"/>
                <w:lang w:eastAsia="it-IT"/>
              </w:rPr>
              <w:t>5</w:t>
            </w:r>
            <w:r w:rsidRPr="00594FD8">
              <w:rPr>
                <w:rFonts w:ascii="Verdana" w:eastAsia="Times New Roman" w:hAnsi="Verdana" w:cs="Times New Roman"/>
                <w:sz w:val="20"/>
                <w:szCs w:val="20"/>
                <w:lang w:eastAsia="it-IT"/>
              </w:rPr>
              <w:t>   </w:t>
            </w:r>
            <w:r>
              <w:rPr>
                <w:rFonts w:ascii="Verdana" w:eastAsia="Times New Roman" w:hAnsi="Verdana" w:cs="Times New Roman"/>
                <w:sz w:val="20"/>
                <w:szCs w:val="20"/>
                <w:lang w:eastAsia="it-IT"/>
              </w:rPr>
              <w:t>- R</w:t>
            </w:r>
            <w:r w:rsidRPr="00594FD8">
              <w:rPr>
                <w:rFonts w:ascii="Verdana" w:eastAsia="Times New Roman" w:hAnsi="Verdana" w:cs="Times New Roman"/>
                <w:sz w:val="20"/>
                <w:szCs w:val="20"/>
                <w:lang w:eastAsia="it-IT"/>
              </w:rPr>
              <w:t>icostruire le fondamentali relazioni concettuali, anche in forma di mappa;</w:t>
            </w:r>
          </w:p>
          <w:p w:rsidR="00594FD8" w:rsidRDefault="00594FD8" w:rsidP="00594FD8">
            <w:pPr>
              <w:tabs>
                <w:tab w:val="num" w:pos="2136"/>
              </w:tabs>
              <w:spacing w:before="20" w:after="0" w:line="240" w:lineRule="auto"/>
              <w:ind w:left="2132" w:hanging="357"/>
              <w:jc w:val="both"/>
              <w:rPr>
                <w:rFonts w:ascii="Verdana" w:eastAsia="Times New Roman" w:hAnsi="Verdana" w:cs="Times New Roman"/>
                <w:sz w:val="20"/>
                <w:szCs w:val="20"/>
                <w:lang w:eastAsia="it-IT"/>
              </w:rPr>
            </w:pPr>
            <w:r>
              <w:rPr>
                <w:rFonts w:ascii="Verdana" w:eastAsia="Times New Roman" w:hAnsi="Verdana" w:cs="Times New Roman"/>
                <w:sz w:val="20"/>
                <w:szCs w:val="20"/>
                <w:lang w:eastAsia="it-IT"/>
              </w:rPr>
              <w:t>6</w:t>
            </w:r>
            <w:r w:rsidRPr="00594FD8">
              <w:rPr>
                <w:rFonts w:ascii="Verdana" w:eastAsia="Times New Roman" w:hAnsi="Verdana" w:cs="Times New Roman"/>
                <w:sz w:val="20"/>
                <w:szCs w:val="20"/>
                <w:lang w:eastAsia="it-IT"/>
              </w:rPr>
              <w:t>   </w:t>
            </w:r>
            <w:r>
              <w:rPr>
                <w:rFonts w:ascii="Verdana" w:eastAsia="Times New Roman" w:hAnsi="Verdana" w:cs="Times New Roman"/>
                <w:sz w:val="20"/>
                <w:szCs w:val="20"/>
                <w:lang w:eastAsia="it-IT"/>
              </w:rPr>
              <w:t>-</w:t>
            </w:r>
            <w:r w:rsidRPr="00594FD8">
              <w:rPr>
                <w:rFonts w:ascii="Verdana" w:eastAsia="Times New Roman" w:hAnsi="Verdana" w:cs="Times New Roman"/>
                <w:sz w:val="20"/>
                <w:szCs w:val="20"/>
                <w:lang w:eastAsia="it-IT"/>
              </w:rPr>
              <w:t xml:space="preserve"> distinguere uno stato liberal-democratico da uno stato totalitario, e applicare i relativi indicatori al regime fascista italiano;</w:t>
            </w:r>
          </w:p>
          <w:p w:rsidR="00594FD8" w:rsidRDefault="00594FD8" w:rsidP="00594FD8">
            <w:pPr>
              <w:tabs>
                <w:tab w:val="num" w:pos="2136"/>
              </w:tabs>
              <w:spacing w:before="20" w:after="0" w:line="240" w:lineRule="auto"/>
              <w:ind w:left="2132" w:hanging="357"/>
              <w:jc w:val="both"/>
              <w:rPr>
                <w:rFonts w:ascii="Verdana" w:eastAsia="Times New Roman" w:hAnsi="Verdana" w:cs="Times New Roman"/>
                <w:sz w:val="20"/>
                <w:szCs w:val="20"/>
                <w:lang w:eastAsia="it-IT"/>
              </w:rPr>
            </w:pPr>
          </w:p>
          <w:p w:rsidR="00594FD8" w:rsidRPr="00594FD8" w:rsidRDefault="00594FD8" w:rsidP="00594FD8">
            <w:pPr>
              <w:tabs>
                <w:tab w:val="num" w:pos="2136"/>
              </w:tabs>
              <w:spacing w:before="20" w:after="0" w:line="240" w:lineRule="auto"/>
              <w:ind w:left="2132" w:hanging="357"/>
              <w:jc w:val="both"/>
              <w:rPr>
                <w:rFonts w:ascii="Times New Roman" w:eastAsia="Times New Roman" w:hAnsi="Times New Roman" w:cs="Times New Roman"/>
                <w:sz w:val="24"/>
                <w:szCs w:val="24"/>
                <w:lang w:eastAsia="it-IT"/>
              </w:rPr>
            </w:pPr>
          </w:p>
          <w:p w:rsidR="00594FD8" w:rsidRPr="00594FD8" w:rsidRDefault="00594FD8" w:rsidP="00594FD8">
            <w:pPr>
              <w:tabs>
                <w:tab w:val="num" w:pos="2136"/>
              </w:tabs>
              <w:spacing w:before="20" w:after="0" w:line="240" w:lineRule="auto"/>
              <w:ind w:left="2132" w:hanging="357"/>
              <w:jc w:val="both"/>
              <w:rPr>
                <w:rFonts w:ascii="Times New Roman" w:eastAsia="Times New Roman" w:hAnsi="Times New Roman" w:cs="Times New Roman"/>
                <w:sz w:val="24"/>
                <w:szCs w:val="24"/>
                <w:lang w:eastAsia="it-IT"/>
              </w:rPr>
            </w:pPr>
            <w:r>
              <w:rPr>
                <w:rFonts w:ascii="Verdana" w:eastAsia="Times New Roman" w:hAnsi="Verdana" w:cs="Times New Roman"/>
                <w:sz w:val="20"/>
                <w:szCs w:val="20"/>
                <w:lang w:eastAsia="it-IT"/>
              </w:rPr>
              <w:t>7</w:t>
            </w:r>
            <w:r w:rsidRPr="00594FD8">
              <w:rPr>
                <w:rFonts w:ascii="Verdana" w:eastAsia="Times New Roman" w:hAnsi="Verdana" w:cs="Times New Roman"/>
                <w:sz w:val="20"/>
                <w:szCs w:val="20"/>
                <w:lang w:eastAsia="it-IT"/>
              </w:rPr>
              <w:t>   </w:t>
            </w:r>
            <w:r>
              <w:rPr>
                <w:rFonts w:ascii="Verdana" w:eastAsia="Times New Roman" w:hAnsi="Verdana" w:cs="Times New Roman"/>
                <w:sz w:val="20"/>
                <w:szCs w:val="20"/>
                <w:lang w:eastAsia="it-IT"/>
              </w:rPr>
              <w:t>-</w:t>
            </w:r>
            <w:r w:rsidRPr="00594FD8">
              <w:rPr>
                <w:rFonts w:ascii="Verdana" w:eastAsia="Times New Roman" w:hAnsi="Verdana" w:cs="Times New Roman"/>
                <w:sz w:val="20"/>
                <w:szCs w:val="20"/>
                <w:lang w:eastAsia="it-IT"/>
              </w:rPr>
              <w:t xml:space="preserve"> interpretare e valutare criticamente le testimonianze utilizzate, distinguere in esse fatti, ragioni, opinioni e pregiudizi, individuare inconsistenze e incoerenze ecc.;</w:t>
            </w:r>
          </w:p>
          <w:p w:rsidR="00594FD8" w:rsidRDefault="00594FD8" w:rsidP="00594FD8">
            <w:pPr>
              <w:tabs>
                <w:tab w:val="num" w:pos="2136"/>
              </w:tabs>
              <w:spacing w:before="20" w:after="0" w:line="240" w:lineRule="auto"/>
              <w:ind w:left="2132" w:hanging="357"/>
              <w:jc w:val="both"/>
              <w:rPr>
                <w:rFonts w:ascii="Verdana" w:eastAsia="Times New Roman" w:hAnsi="Verdana" w:cs="Times New Roman"/>
                <w:sz w:val="20"/>
                <w:szCs w:val="20"/>
                <w:lang w:eastAsia="it-IT"/>
              </w:rPr>
            </w:pPr>
            <w:r>
              <w:rPr>
                <w:rFonts w:ascii="Verdana" w:eastAsia="Times New Roman" w:hAnsi="Verdana" w:cs="Times New Roman"/>
                <w:sz w:val="20"/>
                <w:szCs w:val="20"/>
                <w:lang w:eastAsia="it-IT"/>
              </w:rPr>
              <w:t>8</w:t>
            </w:r>
            <w:r w:rsidRPr="00594FD8">
              <w:rPr>
                <w:rFonts w:ascii="Verdana" w:eastAsia="Times New Roman" w:hAnsi="Verdana" w:cs="Times New Roman"/>
                <w:sz w:val="20"/>
                <w:szCs w:val="20"/>
                <w:lang w:eastAsia="it-IT"/>
              </w:rPr>
              <w:t> </w:t>
            </w:r>
            <w:r>
              <w:rPr>
                <w:rFonts w:ascii="Verdana" w:eastAsia="Times New Roman" w:hAnsi="Verdana" w:cs="Times New Roman"/>
                <w:sz w:val="20"/>
                <w:szCs w:val="20"/>
                <w:lang w:eastAsia="it-IT"/>
              </w:rPr>
              <w:t xml:space="preserve">- </w:t>
            </w:r>
            <w:r w:rsidRPr="00594FD8">
              <w:rPr>
                <w:rFonts w:ascii="Verdana" w:eastAsia="Times New Roman" w:hAnsi="Verdana" w:cs="Times New Roman"/>
                <w:sz w:val="20"/>
                <w:szCs w:val="20"/>
                <w:lang w:eastAsia="it-IT"/>
              </w:rPr>
              <w:t>confrontare le differenti interpretazioni che gli storici danno del medesimo fatto o fenomeno, in riferimento anche alle fonti usate;</w:t>
            </w:r>
          </w:p>
          <w:p w:rsidR="00594FD8" w:rsidRPr="00594FD8" w:rsidRDefault="00594FD8" w:rsidP="00594FD8">
            <w:pPr>
              <w:tabs>
                <w:tab w:val="num" w:pos="2136"/>
              </w:tabs>
              <w:spacing w:before="20" w:after="0" w:line="240" w:lineRule="auto"/>
              <w:ind w:left="2132" w:hanging="357"/>
              <w:jc w:val="both"/>
              <w:rPr>
                <w:rFonts w:ascii="Times New Roman" w:eastAsia="Times New Roman" w:hAnsi="Times New Roman" w:cs="Times New Roman"/>
                <w:sz w:val="24"/>
                <w:szCs w:val="24"/>
                <w:lang w:eastAsia="it-IT"/>
              </w:rPr>
            </w:pPr>
          </w:p>
          <w:p w:rsidR="00594FD8" w:rsidRPr="00594FD8" w:rsidRDefault="00594FD8" w:rsidP="00594FD8">
            <w:pPr>
              <w:shd w:val="solid" w:color="auto" w:fill="auto"/>
              <w:spacing w:after="120" w:line="240" w:lineRule="auto"/>
              <w:ind w:left="119"/>
              <w:jc w:val="both"/>
              <w:outlineLvl w:val="0"/>
              <w:rPr>
                <w:rFonts w:ascii="Times New Roman" w:eastAsia="Times New Roman" w:hAnsi="Times New Roman" w:cs="Times New Roman"/>
                <w:b/>
                <w:bCs/>
                <w:kern w:val="36"/>
                <w:sz w:val="48"/>
                <w:szCs w:val="48"/>
                <w:lang w:eastAsia="it-IT"/>
              </w:rPr>
            </w:pPr>
            <w:r w:rsidRPr="00594FD8">
              <w:rPr>
                <w:rFonts w:ascii="Verdana" w:eastAsia="Times New Roman" w:hAnsi="Verdana" w:cs="Times New Roman"/>
                <w:b/>
                <w:bCs/>
                <w:kern w:val="36"/>
                <w:sz w:val="20"/>
                <w:szCs w:val="20"/>
                <w:lang w:eastAsia="it-IT"/>
              </w:rPr>
              <w:t>Contenuti</w:t>
            </w:r>
          </w:p>
          <w:p w:rsidR="00594FD8" w:rsidRPr="00594FD8" w:rsidRDefault="00594FD8" w:rsidP="00594FD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94FD8">
              <w:rPr>
                <w:rFonts w:ascii="Verdana" w:eastAsia="Times New Roman" w:hAnsi="Verdana" w:cs="Times New Roman"/>
                <w:sz w:val="20"/>
                <w:szCs w:val="20"/>
                <w:lang w:eastAsia="it-IT"/>
              </w:rPr>
              <w:t>Si prende in considerazione l'arco cronologico 1918-1926, compendiando le prospettive politico-istituzionali, sociali, economiche come schematizzato nell'allegata mappa concettuale.</w:t>
            </w:r>
          </w:p>
          <w:p w:rsidR="00594FD8" w:rsidRPr="00594FD8" w:rsidRDefault="00594FD8" w:rsidP="00594FD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94FD8">
              <w:rPr>
                <w:rFonts w:ascii="Verdana" w:eastAsia="Times New Roman" w:hAnsi="Verdana" w:cs="Times New Roman"/>
                <w:sz w:val="20"/>
                <w:szCs w:val="20"/>
                <w:lang w:eastAsia="it-IT"/>
              </w:rPr>
              <w:t>In accordo con le finalità e gli obiettivi sopraindicati, congruo spazio sarà dedicato alle diverse interpretazioni storiografiche del fascismo, da quelle «classiche» a quelle contemporanee, soffermandosi sul dibattito suscitato dall'opera di Renzo De Felice.</w:t>
            </w:r>
          </w:p>
          <w:p w:rsidR="00594FD8" w:rsidRPr="00594FD8" w:rsidRDefault="00594FD8" w:rsidP="00594FD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94FD8">
              <w:rPr>
                <w:rFonts w:ascii="Verdana" w:eastAsia="Times New Roman" w:hAnsi="Verdana" w:cs="Times New Roman"/>
                <w:sz w:val="20"/>
                <w:szCs w:val="20"/>
                <w:lang w:eastAsia="it-IT"/>
              </w:rPr>
              <w:t xml:space="preserve">Un primo orientamento (da fornire in fotocopia agli alunni) potrebbe esser dato dalla voce </w:t>
            </w:r>
            <w:r w:rsidRPr="00594FD8">
              <w:rPr>
                <w:rFonts w:ascii="Verdana" w:eastAsia="Times New Roman" w:hAnsi="Verdana" w:cs="Times New Roman"/>
                <w:i/>
                <w:sz w:val="20"/>
                <w:szCs w:val="20"/>
                <w:lang w:eastAsia="it-IT"/>
              </w:rPr>
              <w:t>Fascismo</w:t>
            </w:r>
            <w:r w:rsidRPr="00594FD8">
              <w:rPr>
                <w:rFonts w:ascii="Verdana" w:eastAsia="Times New Roman" w:hAnsi="Verdana" w:cs="Times New Roman"/>
                <w:sz w:val="20"/>
                <w:szCs w:val="20"/>
                <w:lang w:eastAsia="it-IT"/>
              </w:rPr>
              <w:t xml:space="preserve"> del </w:t>
            </w:r>
            <w:r w:rsidRPr="00594FD8">
              <w:rPr>
                <w:rFonts w:ascii="Verdana" w:eastAsia="Times New Roman" w:hAnsi="Verdana" w:cs="Times New Roman"/>
                <w:i/>
                <w:sz w:val="20"/>
                <w:szCs w:val="20"/>
                <w:lang w:eastAsia="it-IT"/>
              </w:rPr>
              <w:t>Dizionario di storiografia</w:t>
            </w:r>
            <w:r w:rsidRPr="00594FD8">
              <w:rPr>
                <w:rFonts w:ascii="Verdana" w:eastAsia="Times New Roman" w:hAnsi="Verdana" w:cs="Times New Roman"/>
                <w:sz w:val="20"/>
                <w:szCs w:val="20"/>
                <w:lang w:eastAsia="it-IT"/>
              </w:rPr>
              <w:t xml:space="preserve">, Milano, B. Mondadori, 1996, pp. 375-377. Di De Felice si potrà leggere, per estratti, </w:t>
            </w:r>
            <w:r w:rsidRPr="00594FD8">
              <w:rPr>
                <w:rFonts w:ascii="Verdana" w:eastAsia="Times New Roman" w:hAnsi="Verdana" w:cs="Times New Roman"/>
                <w:i/>
                <w:sz w:val="20"/>
                <w:szCs w:val="20"/>
                <w:lang w:eastAsia="it-IT"/>
              </w:rPr>
              <w:t>Le interpretazioni del fascismo</w:t>
            </w:r>
            <w:r w:rsidRPr="00594FD8">
              <w:rPr>
                <w:rFonts w:ascii="Verdana" w:eastAsia="Times New Roman" w:hAnsi="Verdana" w:cs="Times New Roman"/>
                <w:sz w:val="20"/>
                <w:szCs w:val="20"/>
                <w:lang w:eastAsia="it-IT"/>
              </w:rPr>
              <w:t xml:space="preserve">, oppure </w:t>
            </w:r>
            <w:r w:rsidRPr="00594FD8">
              <w:rPr>
                <w:rFonts w:ascii="Verdana" w:eastAsia="Times New Roman" w:hAnsi="Verdana" w:cs="Times New Roman"/>
                <w:i/>
                <w:sz w:val="20"/>
                <w:szCs w:val="20"/>
                <w:lang w:eastAsia="it-IT"/>
              </w:rPr>
              <w:t>Intervista sul fascismo</w:t>
            </w:r>
            <w:r w:rsidRPr="00594FD8">
              <w:rPr>
                <w:rFonts w:ascii="Verdana" w:eastAsia="Times New Roman" w:hAnsi="Verdana" w:cs="Times New Roman"/>
                <w:sz w:val="20"/>
                <w:szCs w:val="20"/>
                <w:lang w:eastAsia="it-IT"/>
              </w:rPr>
              <w:t xml:space="preserve">. Un'utile raccolta di documenti (anch'essa da fornire in fotocopia agli alunni) è contenuta in A. De Bernardi - S. </w:t>
            </w:r>
            <w:proofErr w:type="spellStart"/>
            <w:r w:rsidRPr="00594FD8">
              <w:rPr>
                <w:rFonts w:ascii="Verdana" w:eastAsia="Times New Roman" w:hAnsi="Verdana" w:cs="Times New Roman"/>
                <w:sz w:val="20"/>
                <w:szCs w:val="20"/>
                <w:lang w:eastAsia="it-IT"/>
              </w:rPr>
              <w:t>Guarracino</w:t>
            </w:r>
            <w:proofErr w:type="spellEnd"/>
            <w:r w:rsidRPr="00594FD8">
              <w:rPr>
                <w:rFonts w:ascii="Verdana" w:eastAsia="Times New Roman" w:hAnsi="Verdana" w:cs="Times New Roman"/>
                <w:sz w:val="20"/>
                <w:szCs w:val="20"/>
                <w:lang w:eastAsia="it-IT"/>
              </w:rPr>
              <w:t xml:space="preserve">, </w:t>
            </w:r>
            <w:r w:rsidRPr="00594FD8">
              <w:rPr>
                <w:rFonts w:ascii="Verdana" w:eastAsia="Times New Roman" w:hAnsi="Verdana" w:cs="Times New Roman"/>
                <w:i/>
                <w:sz w:val="20"/>
                <w:szCs w:val="20"/>
                <w:lang w:eastAsia="it-IT"/>
              </w:rPr>
              <w:t>Novecento. Itinerari</w:t>
            </w:r>
            <w:r w:rsidRPr="00594FD8">
              <w:rPr>
                <w:rFonts w:ascii="Verdana" w:eastAsia="Times New Roman" w:hAnsi="Verdana" w:cs="Times New Roman"/>
                <w:sz w:val="20"/>
                <w:szCs w:val="20"/>
                <w:lang w:eastAsia="it-IT"/>
              </w:rPr>
              <w:t xml:space="preserve">, Milano, B. Mondadori, 1995, pp. 162-171 (con testi di Salvatorelli, Gramsci, Silone, Croce, De Felice, </w:t>
            </w:r>
            <w:proofErr w:type="spellStart"/>
            <w:r w:rsidRPr="00594FD8">
              <w:rPr>
                <w:rFonts w:ascii="Verdana" w:eastAsia="Times New Roman" w:hAnsi="Verdana" w:cs="Times New Roman"/>
                <w:sz w:val="20"/>
                <w:szCs w:val="20"/>
                <w:lang w:eastAsia="it-IT"/>
              </w:rPr>
              <w:t>Lyttelton</w:t>
            </w:r>
            <w:proofErr w:type="spellEnd"/>
            <w:r w:rsidRPr="00594FD8">
              <w:rPr>
                <w:rFonts w:ascii="Verdana" w:eastAsia="Times New Roman" w:hAnsi="Verdana" w:cs="Times New Roman"/>
                <w:sz w:val="20"/>
                <w:szCs w:val="20"/>
                <w:lang w:eastAsia="it-IT"/>
              </w:rPr>
              <w:t xml:space="preserve">, Germani). Come approfondimento trasversale, si può suggerire agli alunni la lettura del saggio di U. Eco in </w:t>
            </w:r>
            <w:r w:rsidRPr="00594FD8">
              <w:rPr>
                <w:rFonts w:ascii="Verdana" w:eastAsia="Times New Roman" w:hAnsi="Verdana" w:cs="Times New Roman"/>
                <w:i/>
                <w:sz w:val="20"/>
                <w:szCs w:val="20"/>
                <w:lang w:eastAsia="it-IT"/>
              </w:rPr>
              <w:t>Cinque scritti morali.</w:t>
            </w:r>
          </w:p>
          <w:p w:rsidR="00594FD8" w:rsidRPr="00594FD8" w:rsidRDefault="00594FD8" w:rsidP="00594FD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94FD8">
              <w:rPr>
                <w:rFonts w:ascii="Verdana" w:eastAsia="Times New Roman" w:hAnsi="Verdana" w:cs="Times New Roman"/>
                <w:sz w:val="20"/>
                <w:szCs w:val="20"/>
                <w:lang w:eastAsia="it-IT"/>
              </w:rPr>
              <w:t>Qualora sia previsto dalla programmazione del Consiglio di classe, sarebbe opportuno un approccio interdisciplinare (nei licei, per esempio, con la letteratura italiana, la storia dell'arte, la filosofia).</w:t>
            </w:r>
          </w:p>
          <w:p w:rsidR="00594FD8" w:rsidRPr="00594FD8" w:rsidRDefault="00594FD8" w:rsidP="00594FD8">
            <w:pPr>
              <w:shd w:val="solid" w:color="auto" w:fill="auto"/>
              <w:spacing w:after="120" w:line="240" w:lineRule="auto"/>
              <w:ind w:left="119"/>
              <w:jc w:val="both"/>
              <w:outlineLvl w:val="0"/>
              <w:rPr>
                <w:rFonts w:ascii="Times New Roman" w:eastAsia="Times New Roman" w:hAnsi="Times New Roman" w:cs="Times New Roman"/>
                <w:b/>
                <w:bCs/>
                <w:kern w:val="36"/>
                <w:sz w:val="48"/>
                <w:szCs w:val="48"/>
                <w:lang w:eastAsia="it-IT"/>
              </w:rPr>
            </w:pPr>
            <w:r w:rsidRPr="00594FD8">
              <w:rPr>
                <w:rFonts w:ascii="Verdana" w:eastAsia="Times New Roman" w:hAnsi="Verdana" w:cs="Times New Roman"/>
                <w:b/>
                <w:bCs/>
                <w:kern w:val="36"/>
                <w:sz w:val="20"/>
                <w:szCs w:val="20"/>
                <w:lang w:eastAsia="it-IT"/>
              </w:rPr>
              <w:t>Tempi</w:t>
            </w:r>
          </w:p>
          <w:p w:rsidR="00594FD8" w:rsidRPr="00594FD8" w:rsidRDefault="00594FD8" w:rsidP="00594FD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94FD8">
              <w:rPr>
                <w:rFonts w:ascii="Verdana" w:eastAsia="Times New Roman" w:hAnsi="Verdana" w:cs="Times New Roman"/>
                <w:sz w:val="20"/>
                <w:szCs w:val="20"/>
                <w:lang w:eastAsia="it-IT"/>
              </w:rPr>
              <w:t>In conformità alla suddivisione annuale del programma di storia prevista dal D.M. 682/1996, l'U.D. dovrebbe svolgersi all'inizio dell'ultimo anno del triennio, preferibilmente alla fine del I quadrimestre, e potrebbe entrare a far parte di un modulo sui totalitarismi.</w:t>
            </w:r>
          </w:p>
          <w:p w:rsidR="00594FD8" w:rsidRPr="00594FD8" w:rsidRDefault="00594FD8" w:rsidP="00594FD8">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Verdana" w:eastAsia="Times New Roman" w:hAnsi="Verdana" w:cs="Times New Roman"/>
                <w:sz w:val="20"/>
                <w:szCs w:val="20"/>
                <w:lang w:eastAsia="it-IT"/>
              </w:rPr>
              <w:t xml:space="preserve"> </w:t>
            </w:r>
            <w:r w:rsidRPr="00594FD8">
              <w:rPr>
                <w:rFonts w:ascii="Verdana" w:eastAsia="Times New Roman" w:hAnsi="Verdana" w:cs="Times New Roman"/>
                <w:sz w:val="20"/>
                <w:szCs w:val="20"/>
                <w:lang w:eastAsia="it-IT"/>
              </w:rPr>
              <w:t xml:space="preserve">L'U.D. può essere completata in 10 ore, comprensive di una verifica scritta (prova </w:t>
            </w:r>
            <w:proofErr w:type="spellStart"/>
            <w:r w:rsidRPr="00594FD8">
              <w:rPr>
                <w:rFonts w:ascii="Verdana" w:eastAsia="Times New Roman" w:hAnsi="Verdana" w:cs="Times New Roman"/>
                <w:sz w:val="20"/>
                <w:szCs w:val="20"/>
                <w:lang w:eastAsia="it-IT"/>
              </w:rPr>
              <w:t>semistrutturata</w:t>
            </w:r>
            <w:proofErr w:type="spellEnd"/>
            <w:r w:rsidRPr="00594FD8">
              <w:rPr>
                <w:rFonts w:ascii="Verdana" w:eastAsia="Times New Roman" w:hAnsi="Verdana" w:cs="Times New Roman"/>
                <w:sz w:val="20"/>
                <w:szCs w:val="20"/>
                <w:lang w:eastAsia="it-IT"/>
              </w:rPr>
              <w:t>, della durata di 60'), e della consegna delle prove agli alunni con commento della valutazione e indicazioni di recupero (60'). Sarebbe inoltre opportuno l'uso delle ore extracurricolari (in armonia con quanto eventualmente previsto dal POF) per proiezione di filmati d'epoca, film sull'argomento, visione di opere teatrali, ecc.</w:t>
            </w:r>
          </w:p>
          <w:p w:rsidR="00594FD8" w:rsidRPr="00594FD8" w:rsidRDefault="00594FD8" w:rsidP="00594FD8">
            <w:pPr>
              <w:shd w:val="solid" w:color="auto" w:fill="auto"/>
              <w:spacing w:after="120" w:line="240" w:lineRule="auto"/>
              <w:ind w:left="119"/>
              <w:jc w:val="both"/>
              <w:outlineLvl w:val="0"/>
              <w:rPr>
                <w:rFonts w:ascii="Times New Roman" w:eastAsia="Times New Roman" w:hAnsi="Times New Roman" w:cs="Times New Roman"/>
                <w:b/>
                <w:bCs/>
                <w:kern w:val="36"/>
                <w:sz w:val="48"/>
                <w:szCs w:val="48"/>
                <w:lang w:eastAsia="it-IT"/>
              </w:rPr>
            </w:pPr>
            <w:r w:rsidRPr="00594FD8">
              <w:rPr>
                <w:rFonts w:ascii="Verdana" w:eastAsia="Times New Roman" w:hAnsi="Verdana" w:cs="Times New Roman"/>
                <w:b/>
                <w:bCs/>
                <w:kern w:val="36"/>
                <w:sz w:val="20"/>
                <w:szCs w:val="20"/>
                <w:lang w:eastAsia="it-IT"/>
              </w:rPr>
              <w:t>Metodi e strumenti</w:t>
            </w:r>
          </w:p>
          <w:p w:rsidR="00594FD8" w:rsidRPr="00594FD8" w:rsidRDefault="00594FD8" w:rsidP="00594FD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94FD8">
              <w:rPr>
                <w:rFonts w:ascii="Verdana" w:eastAsia="Times New Roman" w:hAnsi="Verdana" w:cs="Times New Roman"/>
                <w:sz w:val="20"/>
                <w:szCs w:val="20"/>
                <w:lang w:eastAsia="it-IT"/>
              </w:rPr>
              <w:t>Per l'approccio didattico si utilizzerà la lezione interattiva, con approccio diretto ai documenti (che verranno analizzati in classe)  e discussione guidata. La lezione potrebbe trarre efficacia e vantaggio motivazionale dal ricorso a supporti multimediali (CD-ROM), sia in percorso guidato dal docente sia come ricerca libera (individuale o di gruppo) degli alunni.</w:t>
            </w:r>
          </w:p>
          <w:p w:rsidR="00594FD8" w:rsidRPr="00594FD8" w:rsidRDefault="00594FD8" w:rsidP="00594FD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94FD8">
              <w:rPr>
                <w:rFonts w:ascii="Verdana" w:eastAsia="Times New Roman" w:hAnsi="Verdana" w:cs="Times New Roman"/>
                <w:sz w:val="20"/>
                <w:szCs w:val="20"/>
                <w:lang w:eastAsia="it-IT"/>
              </w:rPr>
              <w:t>Al termine della lezione si forniranno agli allievi indicazioni dettagliate di studio e di approfondimento, e fotocopie dei materiali non presenti nel testo adottato.</w:t>
            </w:r>
          </w:p>
          <w:p w:rsidR="00594FD8" w:rsidRPr="00594FD8" w:rsidRDefault="00594FD8" w:rsidP="00594FD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94FD8">
              <w:rPr>
                <w:rFonts w:ascii="Verdana" w:eastAsia="Times New Roman" w:hAnsi="Verdana" w:cs="Times New Roman"/>
                <w:sz w:val="20"/>
                <w:szCs w:val="20"/>
                <w:lang w:eastAsia="it-IT"/>
              </w:rPr>
              <w:t xml:space="preserve">Gli alunni saranno stimolati alla produzione di relazioni di approfondimento su argomenti specifici, mappe concettuali, schedature del testo adottato e dei documenti presi in esame, </w:t>
            </w:r>
            <w:r w:rsidRPr="00594FD8">
              <w:rPr>
                <w:rFonts w:ascii="Verdana" w:eastAsia="Times New Roman" w:hAnsi="Verdana" w:cs="Times New Roman"/>
                <w:sz w:val="20"/>
                <w:szCs w:val="20"/>
                <w:lang w:eastAsia="it-IT"/>
              </w:rPr>
              <w:lastRenderedPageBreak/>
              <w:t>e specialmente al confronto delle diverse interpretazioni storiografiche. Utile strumento di partenza potrà essere il quaderno di esercitazioni allegato al testo adottato.</w:t>
            </w:r>
          </w:p>
          <w:p w:rsidR="00594FD8" w:rsidRPr="00594FD8" w:rsidRDefault="00594FD8" w:rsidP="00594FD8">
            <w:pPr>
              <w:shd w:val="solid" w:color="auto" w:fill="auto"/>
              <w:spacing w:after="120" w:line="240" w:lineRule="auto"/>
              <w:ind w:left="119"/>
              <w:jc w:val="both"/>
              <w:outlineLvl w:val="0"/>
              <w:rPr>
                <w:rFonts w:ascii="Times New Roman" w:eastAsia="Times New Roman" w:hAnsi="Times New Roman" w:cs="Times New Roman"/>
                <w:b/>
                <w:bCs/>
                <w:kern w:val="36"/>
                <w:sz w:val="48"/>
                <w:szCs w:val="48"/>
                <w:lang w:eastAsia="it-IT"/>
              </w:rPr>
            </w:pPr>
            <w:r w:rsidRPr="00594FD8">
              <w:rPr>
                <w:rFonts w:ascii="Verdana" w:eastAsia="Times New Roman" w:hAnsi="Verdana" w:cs="Times New Roman"/>
                <w:b/>
                <w:bCs/>
                <w:kern w:val="36"/>
                <w:sz w:val="20"/>
                <w:szCs w:val="20"/>
                <w:lang w:eastAsia="it-IT"/>
              </w:rPr>
              <w:t>Testo adottato</w:t>
            </w:r>
          </w:p>
          <w:p w:rsidR="00594FD8" w:rsidRPr="00594FD8" w:rsidRDefault="00594FD8" w:rsidP="00594FD8">
            <w:pPr>
              <w:spacing w:before="100" w:beforeAutospacing="1" w:after="100" w:afterAutospacing="1" w:line="240" w:lineRule="auto"/>
              <w:ind w:left="1077"/>
              <w:jc w:val="both"/>
              <w:rPr>
                <w:rFonts w:ascii="Times New Roman" w:eastAsia="Times New Roman" w:hAnsi="Times New Roman" w:cs="Times New Roman"/>
                <w:sz w:val="24"/>
                <w:szCs w:val="24"/>
                <w:lang w:eastAsia="it-IT"/>
              </w:rPr>
            </w:pPr>
            <w:r w:rsidRPr="00594FD8">
              <w:rPr>
                <w:rFonts w:ascii="Verdana" w:eastAsia="Times New Roman" w:hAnsi="Verdana" w:cs="Times New Roman"/>
                <w:sz w:val="20"/>
                <w:szCs w:val="20"/>
                <w:lang w:eastAsia="it-IT"/>
              </w:rPr>
              <w:t xml:space="preserve">G. </w:t>
            </w:r>
            <w:r w:rsidRPr="00594FD8">
              <w:rPr>
                <w:rFonts w:ascii="Verdana" w:eastAsia="Times New Roman" w:hAnsi="Verdana" w:cs="Times New Roman"/>
                <w:smallCaps/>
                <w:sz w:val="20"/>
                <w:szCs w:val="20"/>
                <w:lang w:eastAsia="it-IT"/>
              </w:rPr>
              <w:t>De</w:t>
            </w:r>
            <w:r w:rsidRPr="00594FD8">
              <w:rPr>
                <w:rFonts w:ascii="Verdana" w:eastAsia="Times New Roman" w:hAnsi="Verdana" w:cs="Times New Roman"/>
                <w:sz w:val="20"/>
                <w:szCs w:val="20"/>
                <w:lang w:eastAsia="it-IT"/>
              </w:rPr>
              <w:t xml:space="preserve"> </w:t>
            </w:r>
            <w:r w:rsidRPr="00594FD8">
              <w:rPr>
                <w:rFonts w:ascii="Verdana" w:eastAsia="Times New Roman" w:hAnsi="Verdana" w:cs="Times New Roman"/>
                <w:smallCaps/>
                <w:sz w:val="20"/>
                <w:szCs w:val="20"/>
                <w:lang w:eastAsia="it-IT"/>
              </w:rPr>
              <w:t>Vecchi</w:t>
            </w:r>
            <w:r w:rsidRPr="00594FD8">
              <w:rPr>
                <w:rFonts w:ascii="Verdana" w:eastAsia="Times New Roman" w:hAnsi="Verdana" w:cs="Times New Roman"/>
                <w:sz w:val="20"/>
                <w:szCs w:val="20"/>
                <w:lang w:eastAsia="it-IT"/>
              </w:rPr>
              <w:t xml:space="preserve"> - G. </w:t>
            </w:r>
            <w:proofErr w:type="spellStart"/>
            <w:r w:rsidRPr="00594FD8">
              <w:rPr>
                <w:rFonts w:ascii="Verdana" w:eastAsia="Times New Roman" w:hAnsi="Verdana" w:cs="Times New Roman"/>
                <w:smallCaps/>
                <w:sz w:val="20"/>
                <w:szCs w:val="20"/>
                <w:lang w:eastAsia="it-IT"/>
              </w:rPr>
              <w:t>Giovannetti</w:t>
            </w:r>
            <w:proofErr w:type="spellEnd"/>
            <w:r w:rsidRPr="00594FD8">
              <w:rPr>
                <w:rFonts w:ascii="Verdana" w:eastAsia="Times New Roman" w:hAnsi="Verdana" w:cs="Times New Roman"/>
                <w:sz w:val="20"/>
                <w:szCs w:val="20"/>
                <w:lang w:eastAsia="it-IT"/>
              </w:rPr>
              <w:t xml:space="preserve"> - E. </w:t>
            </w:r>
            <w:r w:rsidRPr="00594FD8">
              <w:rPr>
                <w:rFonts w:ascii="Verdana" w:eastAsia="Times New Roman" w:hAnsi="Verdana" w:cs="Times New Roman"/>
                <w:smallCaps/>
                <w:sz w:val="20"/>
                <w:szCs w:val="20"/>
                <w:lang w:eastAsia="it-IT"/>
              </w:rPr>
              <w:t>Zanette</w:t>
            </w:r>
            <w:r w:rsidRPr="00594FD8">
              <w:rPr>
                <w:rFonts w:ascii="Verdana" w:eastAsia="Times New Roman" w:hAnsi="Verdana" w:cs="Times New Roman"/>
                <w:sz w:val="20"/>
                <w:szCs w:val="20"/>
                <w:lang w:eastAsia="it-IT"/>
              </w:rPr>
              <w:t xml:space="preserve">, </w:t>
            </w:r>
            <w:r w:rsidRPr="00594FD8">
              <w:rPr>
                <w:rFonts w:ascii="Verdana" w:eastAsia="Times New Roman" w:hAnsi="Verdana" w:cs="Times New Roman"/>
                <w:i/>
                <w:sz w:val="20"/>
                <w:szCs w:val="20"/>
                <w:lang w:eastAsia="it-IT"/>
              </w:rPr>
              <w:t>Moduli di storia. 3. Il Novecento</w:t>
            </w:r>
            <w:r w:rsidRPr="00594FD8">
              <w:rPr>
                <w:rFonts w:ascii="Verdana" w:eastAsia="Times New Roman" w:hAnsi="Verdana" w:cs="Times New Roman"/>
                <w:sz w:val="20"/>
                <w:szCs w:val="20"/>
                <w:lang w:eastAsia="it-IT"/>
              </w:rPr>
              <w:t>, Milano, B. Mondadori, 1998 (con quaderno di esercitazioni).</w:t>
            </w:r>
          </w:p>
          <w:p w:rsidR="00594FD8" w:rsidRPr="00594FD8" w:rsidRDefault="00594FD8" w:rsidP="00594FD8">
            <w:pPr>
              <w:shd w:val="solid" w:color="auto" w:fill="auto"/>
              <w:spacing w:after="120" w:line="240" w:lineRule="auto"/>
              <w:ind w:left="119"/>
              <w:jc w:val="both"/>
              <w:outlineLvl w:val="0"/>
              <w:rPr>
                <w:rFonts w:ascii="Times New Roman" w:eastAsia="Times New Roman" w:hAnsi="Times New Roman" w:cs="Times New Roman"/>
                <w:b/>
                <w:bCs/>
                <w:kern w:val="36"/>
                <w:sz w:val="48"/>
                <w:szCs w:val="48"/>
                <w:lang w:eastAsia="it-IT"/>
              </w:rPr>
            </w:pPr>
            <w:r w:rsidRPr="00594FD8">
              <w:rPr>
                <w:rFonts w:ascii="Verdana" w:eastAsia="Times New Roman" w:hAnsi="Verdana" w:cs="Times New Roman"/>
                <w:b/>
                <w:bCs/>
                <w:kern w:val="36"/>
                <w:sz w:val="20"/>
                <w:szCs w:val="20"/>
                <w:lang w:eastAsia="it-IT"/>
              </w:rPr>
              <w:t>Criteri e strumenti di valutazione e di verifica</w:t>
            </w:r>
          </w:p>
          <w:p w:rsidR="00594FD8" w:rsidRPr="00594FD8" w:rsidRDefault="00594FD8" w:rsidP="00594FD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94FD8">
              <w:rPr>
                <w:rFonts w:ascii="Verdana" w:eastAsia="Times New Roman" w:hAnsi="Verdana" w:cs="Times New Roman"/>
                <w:sz w:val="20"/>
                <w:szCs w:val="20"/>
                <w:lang w:eastAsia="it-IT"/>
              </w:rPr>
              <w:t xml:space="preserve">La verifica e la valutazione del raggiungimento degli obiettivi va vista su un duplice versante: quello dell'accertamento dei risultati conseguiti dall'alunno, e quello che valuta l'efficacia della stessa attività programmatoria. Si prevede in particolare una </w:t>
            </w:r>
            <w:r w:rsidRPr="00594FD8">
              <w:rPr>
                <w:rFonts w:ascii="Verdana" w:eastAsia="Times New Roman" w:hAnsi="Verdana" w:cs="Times New Roman"/>
                <w:i/>
                <w:sz w:val="20"/>
                <w:szCs w:val="20"/>
                <w:lang w:eastAsia="it-IT"/>
              </w:rPr>
              <w:t xml:space="preserve">prova scritta </w:t>
            </w:r>
            <w:proofErr w:type="spellStart"/>
            <w:r w:rsidRPr="00594FD8">
              <w:rPr>
                <w:rFonts w:ascii="Verdana" w:eastAsia="Times New Roman" w:hAnsi="Verdana" w:cs="Times New Roman"/>
                <w:i/>
                <w:sz w:val="20"/>
                <w:szCs w:val="20"/>
                <w:lang w:eastAsia="it-IT"/>
              </w:rPr>
              <w:t>semistrutturata</w:t>
            </w:r>
            <w:proofErr w:type="spellEnd"/>
            <w:r w:rsidRPr="00594FD8">
              <w:rPr>
                <w:rFonts w:ascii="Verdana" w:eastAsia="Times New Roman" w:hAnsi="Verdana" w:cs="Times New Roman"/>
                <w:sz w:val="20"/>
                <w:szCs w:val="20"/>
                <w:lang w:eastAsia="it-IT"/>
              </w:rPr>
              <w:t>, mirata ad accertare il raggiungimento dei singoli obiettivi con quesiti a risposta aperta e a risposta multipla). Prove di questo tipo sono esplicitamente previste dal Regolamento sul nuovo esame di Stato per la terza prova scritta, e potranno costituire un'esercitazione in tal senso, anche nell'ambito delle cosiddette «prove simulate» obbligatorie nell'ultimo anno del triennio.</w:t>
            </w:r>
          </w:p>
          <w:p w:rsidR="00594FD8" w:rsidRPr="00594FD8" w:rsidRDefault="00594FD8" w:rsidP="00594FD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94FD8">
              <w:rPr>
                <w:rFonts w:ascii="Verdana" w:eastAsia="Times New Roman" w:hAnsi="Verdana" w:cs="Times New Roman"/>
                <w:sz w:val="20"/>
                <w:szCs w:val="20"/>
                <w:lang w:eastAsia="it-IT"/>
              </w:rPr>
              <w:t xml:space="preserve">I criteri di valutazione saranno comunicati agli studenti </w:t>
            </w:r>
            <w:r w:rsidRPr="00594FD8">
              <w:rPr>
                <w:rFonts w:ascii="Verdana" w:eastAsia="Times New Roman" w:hAnsi="Verdana" w:cs="Times New Roman"/>
                <w:i/>
                <w:sz w:val="20"/>
                <w:szCs w:val="20"/>
                <w:lang w:eastAsia="it-IT"/>
              </w:rPr>
              <w:t>prima</w:t>
            </w:r>
            <w:r w:rsidRPr="00594FD8">
              <w:rPr>
                <w:rFonts w:ascii="Verdana" w:eastAsia="Times New Roman" w:hAnsi="Verdana" w:cs="Times New Roman"/>
                <w:sz w:val="20"/>
                <w:szCs w:val="20"/>
                <w:lang w:eastAsia="it-IT"/>
              </w:rPr>
              <w:t xml:space="preserve"> dello svolgimento dell'U.D. e della corrispondente verifica.</w:t>
            </w:r>
          </w:p>
        </w:tc>
      </w:tr>
    </w:tbl>
    <w:p w:rsidR="00594FD8" w:rsidRDefault="00594FD8" w:rsidP="00594FD8">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594FD8" w:rsidRDefault="00594FD8" w:rsidP="002C4312">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Risorsa on line:</w:t>
      </w:r>
      <w:r w:rsidR="002C4312">
        <w:rPr>
          <w:rFonts w:ascii="Times New Roman" w:eastAsia="Times New Roman" w:hAnsi="Times New Roman" w:cs="Times New Roman"/>
          <w:sz w:val="24"/>
          <w:szCs w:val="24"/>
          <w:lang w:eastAsia="it-IT"/>
        </w:rPr>
        <w:t xml:space="preserve"> </w:t>
      </w:r>
      <w:bookmarkStart w:id="0" w:name="_GoBack"/>
      <w:bookmarkEnd w:id="0"/>
      <w:r w:rsidR="002C4312">
        <w:fldChar w:fldCharType="begin"/>
      </w:r>
      <w:r w:rsidR="002C4312">
        <w:instrText xml:space="preserve"> HYPERLINK "http://www.bibliolab.it/indire_web/nicola27one_5.htm" </w:instrText>
      </w:r>
      <w:r w:rsidR="002C4312">
        <w:fldChar w:fldCharType="separate"/>
      </w:r>
      <w:r w:rsidR="00384B68" w:rsidRPr="008D5F32">
        <w:rPr>
          <w:rStyle w:val="Collegamentoipertestuale"/>
          <w:rFonts w:ascii="Times New Roman" w:eastAsia="Times New Roman" w:hAnsi="Times New Roman" w:cs="Times New Roman"/>
          <w:sz w:val="24"/>
          <w:szCs w:val="24"/>
          <w:lang w:eastAsia="it-IT"/>
        </w:rPr>
        <w:t>http://www.bibliolab.it/indire_web/nicola27one_5.htm</w:t>
      </w:r>
      <w:r w:rsidR="002C4312">
        <w:rPr>
          <w:rStyle w:val="Collegamentoipertestuale"/>
          <w:rFonts w:ascii="Times New Roman" w:eastAsia="Times New Roman" w:hAnsi="Times New Roman" w:cs="Times New Roman"/>
          <w:sz w:val="24"/>
          <w:szCs w:val="24"/>
          <w:lang w:eastAsia="it-IT"/>
        </w:rPr>
        <w:fldChar w:fldCharType="end"/>
      </w:r>
    </w:p>
    <w:p w:rsidR="00384B68" w:rsidRPr="00594FD8" w:rsidRDefault="00384B68" w:rsidP="00594FD8">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DC7D34" w:rsidRDefault="00DC7D34"/>
    <w:sectPr w:rsidR="00DC7D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4D"/>
    <w:rsid w:val="002C4312"/>
    <w:rsid w:val="00384B68"/>
    <w:rsid w:val="00594FD8"/>
    <w:rsid w:val="00620C0B"/>
    <w:rsid w:val="00AD214D"/>
    <w:rsid w:val="00DC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94F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4FD8"/>
    <w:rPr>
      <w:rFonts w:ascii="Tahoma" w:hAnsi="Tahoma" w:cs="Tahoma"/>
      <w:sz w:val="16"/>
      <w:szCs w:val="16"/>
    </w:rPr>
  </w:style>
  <w:style w:type="character" w:styleId="Collegamentoipertestuale">
    <w:name w:val="Hyperlink"/>
    <w:basedOn w:val="Carpredefinitoparagrafo"/>
    <w:uiPriority w:val="99"/>
    <w:unhideWhenUsed/>
    <w:rsid w:val="00384B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94F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4FD8"/>
    <w:rPr>
      <w:rFonts w:ascii="Tahoma" w:hAnsi="Tahoma" w:cs="Tahoma"/>
      <w:sz w:val="16"/>
      <w:szCs w:val="16"/>
    </w:rPr>
  </w:style>
  <w:style w:type="character" w:styleId="Collegamentoipertestuale">
    <w:name w:val="Hyperlink"/>
    <w:basedOn w:val="Carpredefinitoparagrafo"/>
    <w:uiPriority w:val="99"/>
    <w:unhideWhenUsed/>
    <w:rsid w:val="00384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800008">
      <w:bodyDiv w:val="1"/>
      <w:marLeft w:val="0"/>
      <w:marRight w:val="0"/>
      <w:marTop w:val="0"/>
      <w:marBottom w:val="0"/>
      <w:divBdr>
        <w:top w:val="none" w:sz="0" w:space="0" w:color="auto"/>
        <w:left w:val="none" w:sz="0" w:space="0" w:color="auto"/>
        <w:bottom w:val="none" w:sz="0" w:space="0" w:color="auto"/>
        <w:right w:val="none" w:sz="0" w:space="0" w:color="auto"/>
      </w:divBdr>
      <w:divsChild>
        <w:div w:id="163863275">
          <w:marLeft w:val="0"/>
          <w:marRight w:val="0"/>
          <w:marTop w:val="0"/>
          <w:marBottom w:val="0"/>
          <w:divBdr>
            <w:top w:val="none" w:sz="0" w:space="0" w:color="auto"/>
            <w:left w:val="none" w:sz="0" w:space="0" w:color="auto"/>
            <w:bottom w:val="none" w:sz="0" w:space="0" w:color="auto"/>
            <w:right w:val="none" w:sz="0" w:space="0" w:color="auto"/>
          </w:divBdr>
          <w:divsChild>
            <w:div w:id="482427899">
              <w:marLeft w:val="0"/>
              <w:marRight w:val="0"/>
              <w:marTop w:val="0"/>
              <w:marBottom w:val="0"/>
              <w:divBdr>
                <w:top w:val="single" w:sz="48" w:space="3" w:color="FFFFFF"/>
                <w:left w:val="single" w:sz="6" w:space="3" w:color="FFFFFF"/>
                <w:bottom w:val="single" w:sz="6" w:space="3" w:color="FFFFFF"/>
                <w:right w:val="none" w:sz="0" w:space="0" w:color="auto"/>
              </w:divBdr>
            </w:div>
            <w:div w:id="197746376">
              <w:marLeft w:val="0"/>
              <w:marRight w:val="0"/>
              <w:marTop w:val="0"/>
              <w:marBottom w:val="0"/>
              <w:divBdr>
                <w:top w:val="single" w:sz="48" w:space="3" w:color="FFFFFF"/>
                <w:left w:val="single" w:sz="6" w:space="3" w:color="FFFFFF"/>
                <w:bottom w:val="single" w:sz="6" w:space="3" w:color="FFFFFF"/>
                <w:right w:val="none" w:sz="0" w:space="0" w:color="auto"/>
              </w:divBdr>
            </w:div>
            <w:div w:id="1431507468">
              <w:marLeft w:val="0"/>
              <w:marRight w:val="0"/>
              <w:marTop w:val="0"/>
              <w:marBottom w:val="0"/>
              <w:divBdr>
                <w:top w:val="single" w:sz="48" w:space="3" w:color="FFFFFF"/>
                <w:left w:val="single" w:sz="6" w:space="3" w:color="FFFFFF"/>
                <w:bottom w:val="single" w:sz="6" w:space="3" w:color="FFFFFF"/>
                <w:right w:val="none" w:sz="0" w:space="0" w:color="auto"/>
              </w:divBdr>
            </w:div>
            <w:div w:id="1660303022">
              <w:marLeft w:val="0"/>
              <w:marRight w:val="0"/>
              <w:marTop w:val="0"/>
              <w:marBottom w:val="0"/>
              <w:divBdr>
                <w:top w:val="single" w:sz="48" w:space="3" w:color="FFFFFF"/>
                <w:left w:val="single" w:sz="6" w:space="3" w:color="FFFFFF"/>
                <w:bottom w:val="single" w:sz="6" w:space="3" w:color="FFFFFF"/>
                <w:right w:val="none" w:sz="0" w:space="0" w:color="auto"/>
              </w:divBdr>
            </w:div>
            <w:div w:id="1078744607">
              <w:marLeft w:val="0"/>
              <w:marRight w:val="0"/>
              <w:marTop w:val="0"/>
              <w:marBottom w:val="0"/>
              <w:divBdr>
                <w:top w:val="single" w:sz="48" w:space="3" w:color="FFFFFF"/>
                <w:left w:val="single" w:sz="6" w:space="3" w:color="FFFFFF"/>
                <w:bottom w:val="single" w:sz="6" w:space="3" w:color="FFFFFF"/>
                <w:right w:val="none" w:sz="0" w:space="0" w:color="auto"/>
              </w:divBdr>
            </w:div>
            <w:div w:id="152527542">
              <w:marLeft w:val="0"/>
              <w:marRight w:val="0"/>
              <w:marTop w:val="0"/>
              <w:marBottom w:val="0"/>
              <w:divBdr>
                <w:top w:val="single" w:sz="48" w:space="3" w:color="FFFFFF"/>
                <w:left w:val="single" w:sz="6" w:space="3" w:color="FFFFFF"/>
                <w:bottom w:val="single" w:sz="6" w:space="3" w:color="FFFFFF"/>
                <w:right w:val="none" w:sz="0" w:space="0" w:color="auto"/>
              </w:divBdr>
            </w:div>
            <w:div w:id="310330752">
              <w:marLeft w:val="0"/>
              <w:marRight w:val="0"/>
              <w:marTop w:val="0"/>
              <w:marBottom w:val="0"/>
              <w:divBdr>
                <w:top w:val="single" w:sz="48" w:space="3" w:color="FFFFFF"/>
                <w:left w:val="single" w:sz="6" w:space="3" w:color="FFFFFF"/>
                <w:bottom w:val="single" w:sz="6" w:space="3" w:color="FFFFFF"/>
                <w:right w:val="none" w:sz="0" w:space="0" w:color="auto"/>
              </w:divBdr>
            </w:div>
            <w:div w:id="1760446182">
              <w:marLeft w:val="0"/>
              <w:marRight w:val="0"/>
              <w:marTop w:val="0"/>
              <w:marBottom w:val="0"/>
              <w:divBdr>
                <w:top w:val="single" w:sz="48" w:space="3" w:color="FFFFFF"/>
                <w:left w:val="single" w:sz="6" w:space="3" w:color="FFFFFF"/>
                <w:bottom w:val="single" w:sz="6" w:space="3" w:color="FFFFFF"/>
                <w:right w:val="none" w:sz="0" w:space="0" w:color="auto"/>
              </w:divBdr>
            </w:div>
            <w:div w:id="2088258546">
              <w:marLeft w:val="0"/>
              <w:marRight w:val="0"/>
              <w:marTop w:val="0"/>
              <w:marBottom w:val="0"/>
              <w:divBdr>
                <w:top w:val="single" w:sz="48" w:space="3" w:color="FFFFFF"/>
                <w:left w:val="single" w:sz="6" w:space="3" w:color="FFFFFF"/>
                <w:bottom w:val="single" w:sz="6" w:space="3" w:color="FFFFFF"/>
                <w:right w:val="none" w:sz="0" w:space="0" w:color="auto"/>
              </w:divBdr>
            </w:div>
            <w:div w:id="878324979">
              <w:marLeft w:val="0"/>
              <w:marRight w:val="0"/>
              <w:marTop w:val="0"/>
              <w:marBottom w:val="0"/>
              <w:divBdr>
                <w:top w:val="single" w:sz="48" w:space="3" w:color="FFFFFF"/>
                <w:left w:val="single" w:sz="6" w:space="3" w:color="FFFFFF"/>
                <w:bottom w:val="single" w:sz="6" w:space="3" w:color="FFFFFF"/>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5530</Characters>
  <Application>Microsoft Office Word</Application>
  <DocSecurity>0</DocSecurity>
  <Lines>46</Lines>
  <Paragraphs>12</Paragraphs>
  <ScaleCrop>false</ScaleCrop>
  <Company>Hewlett-Packard</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4</cp:revision>
  <dcterms:created xsi:type="dcterms:W3CDTF">2013-05-27T16:57:00Z</dcterms:created>
  <dcterms:modified xsi:type="dcterms:W3CDTF">2013-05-30T09:27:00Z</dcterms:modified>
</cp:coreProperties>
</file>